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52" w:rsidRDefault="007A7352" w:rsidP="007A7352">
      <w:pPr>
        <w:pStyle w:val="Web"/>
        <w:spacing w:line="360" w:lineRule="auto"/>
        <w:jc w:val="both"/>
        <w:textAlignment w:val="baseline"/>
        <w:outlineLvl w:val="1"/>
        <w:rPr>
          <w:b/>
          <w:sz w:val="28"/>
          <w:szCs w:val="28"/>
        </w:rPr>
      </w:pPr>
      <w:r w:rsidRPr="00EB346F">
        <w:rPr>
          <w:b/>
          <w:sz w:val="28"/>
          <w:szCs w:val="28"/>
        </w:rPr>
        <w:t>Οι Νέες Τεχνολογίες στην Εκπαίδευση</w:t>
      </w:r>
    </w:p>
    <w:p w:rsidR="007A7352" w:rsidRPr="00A90F7E" w:rsidRDefault="007A7352" w:rsidP="007A7352">
      <w:pPr>
        <w:pStyle w:val="Web"/>
        <w:spacing w:line="360" w:lineRule="auto"/>
        <w:jc w:val="both"/>
        <w:textAlignment w:val="baseline"/>
        <w:outlineLvl w:val="1"/>
        <w:rPr>
          <w:b/>
          <w:sz w:val="26"/>
          <w:szCs w:val="26"/>
        </w:rPr>
      </w:pPr>
      <w:r w:rsidRPr="00A90F7E">
        <w:rPr>
          <w:b/>
          <w:sz w:val="26"/>
          <w:szCs w:val="26"/>
        </w:rPr>
        <w:t>Εισαγωγή</w:t>
      </w:r>
    </w:p>
    <w:p w:rsidR="007A7352" w:rsidRDefault="007A7352" w:rsidP="007A7352">
      <w:pPr>
        <w:pStyle w:val="Web"/>
        <w:spacing w:line="360" w:lineRule="auto"/>
        <w:jc w:val="both"/>
        <w:textAlignment w:val="baseline"/>
      </w:pPr>
      <w:r w:rsidRPr="00762542">
        <w:rPr>
          <w:color w:val="36312D"/>
        </w:rPr>
        <w:tab/>
      </w:r>
      <w:r w:rsidRPr="00762542">
        <w:t xml:space="preserve">Είναι κοινός τόπος ότι ζούμε σε ένα περιβάλλον, το οποίο διαρκώς αλλάζει, διαφοροποιείται και προσαρμόζεται στις εκάστοτε ανάγκες του ανθρώπου. </w:t>
      </w:r>
      <w:r>
        <w:t xml:space="preserve">Παρατηρείται ραγδαία επιστημονική και τεχνολογική εξέλιξη. </w:t>
      </w:r>
      <w:r w:rsidRPr="00762542">
        <w:t>Ολοένα και περισσότερο οι νέες τεχνολογίες εισχωρούν στη ζωή μας, και τείνουν να καταλαμβάνουν βασικό ρόλο.</w:t>
      </w:r>
      <w:r>
        <w:t xml:space="preserve"> </w:t>
      </w:r>
      <w:r w:rsidRPr="00762542">
        <w:t>Όπως οι περισσότεροι τομείς της ζωής επηρεάζονται από αυτό το πνεύμα της αλλαγής, δεν θα μπορούσε να μείνει ανεπηρέαστος και ο εκπαιδευτικός κλάδος. Σύμφωνα με την Σολομωνίδου (2001), τα τελευταία χρόνια, η τεχνολογία πρωταγωνιστεί στην εκπαιδευτική διαδικασία, και γενικότερα στο σχολικό πλαίσιο, αποτελώντας πολύτιμο σύμμαχο τόσο των εκπαιδευτικών όσο και των μαθητών για μια ολοκληρωμένη μαθησιακή διαδικασία.</w:t>
      </w:r>
      <w:r>
        <w:t xml:space="preserve"> Είναι κοινά αποδεκτό πως η χρήση των κόμικς για μαθησιακούς σκοπούς είναι ιδιαιτέρως ωφέλιμη για τα παιδιά. Σημαντικό τεχνολογικό επίτευγμα στον τομέα της εκπαίδευσης αποτελούν τα ψηφιακά κόμικς, τα οποία ολοένα και περισσότερο ενσωματώνονται στους διδακτικούς σχεδιασμούς.</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7A7352"/>
    <w:rsid w:val="00157D90"/>
    <w:rsid w:val="007A73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A735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882</Characters>
  <Application>Microsoft Office Word</Application>
  <DocSecurity>0</DocSecurity>
  <Lines>7</Lines>
  <Paragraphs>2</Paragraphs>
  <ScaleCrop>false</ScaleCrop>
  <Company>Hewlett-Packard</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2015-02-08T11:33:00Z</dcterms:created>
  <dcterms:modified xsi:type="dcterms:W3CDTF">2015-02-08T11:34:00Z</dcterms:modified>
</cp:coreProperties>
</file>